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before="76.8" w:lineRule="auto"/>
        <w:ind w:right="2280" w:hanging="360"/>
        <w:rPr>
          <w:rFonts w:ascii="Calibri" w:cs="Calibri" w:eastAsia="Calibri" w:hAnsi="Calibri"/>
        </w:rPr>
      </w:pPr>
      <w:bookmarkStart w:colFirst="0" w:colLast="0" w:name="_d7penpa35ui7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Black Rhodium Award 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This award recognizes up to two Black educators who have demonstrated an outstanding commitment to equity in teaching, making a significant impact on students, colleagues, schools, and communities. This award celebrates the educator who has excelled in fostering inclusive learning environments, advocating for anti-racism, and leading initiatives that promote diversity, equity, and inclusion. A teacher may be the recipient of this award once during their career. The recipient(s) of the Black Rhodium Award shall be awarded $300 and  recognized at the Annual Dinner.</w:t>
      </w:r>
    </w:p>
    <w:p w:rsidR="00000000" w:rsidDel="00000000" w:rsidP="00000000" w:rsidRDefault="00000000" w:rsidRPr="00000000" w14:paraId="00000003">
      <w:pPr>
        <w:pStyle w:val="Heading2"/>
        <w:spacing w:line="276" w:lineRule="auto"/>
        <w:rPr>
          <w:rFonts w:ascii="Calibri" w:cs="Calibri" w:eastAsia="Calibri" w:hAnsi="Calibri"/>
        </w:rPr>
      </w:pPr>
      <w:bookmarkStart w:colFirst="0" w:colLast="0" w:name="_57rh7nxpli6u" w:id="1"/>
      <w:bookmarkEnd w:id="1"/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Criteria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4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Black Rhodium Award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may be granted to a current member of ETT who:</w:t>
      </w:r>
    </w:p>
    <w:p w:rsidR="00000000" w:rsidDel="00000000" w:rsidP="00000000" w:rsidRDefault="00000000" w:rsidRPr="00000000" w14:paraId="00000005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is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involved in school initiatives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is involved in community initiatives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brings awareness of anti-racism issues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affects lives of students, teachers and community in a positive way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initiates club(s), workshop(s) and/or community involvement with an equity focus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is a leader and positive role model for others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has a positive attitude towards diversity which brings about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harmony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9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vertAlign w:val="baseline"/>
          <w:rtl w:val="0"/>
        </w:rPr>
        <w:t xml:space="preserve">works collaboratively and inspires others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0" w:firstLine="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ind w:left="0" w:firstLine="0"/>
        <w:rPr>
          <w:rFonts w:ascii="Calibri" w:cs="Calibri" w:eastAsia="Calibri" w:hAnsi="Calibri"/>
        </w:rPr>
      </w:pPr>
      <w:bookmarkStart w:colFirst="0" w:colLast="0" w:name="_tbqudti6man7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Submission of Applications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Applications must be received at </w:t>
      </w:r>
      <w:hyperlink r:id="rId6">
        <w:r w:rsidDel="00000000" w:rsidR="00000000" w:rsidRPr="00000000">
          <w:rPr>
            <w:rFonts w:ascii="Comfortaa" w:cs="Comfortaa" w:eastAsia="Comfortaa" w:hAnsi="Comfortaa"/>
            <w:b w:val="1"/>
            <w:color w:val="1155cc"/>
            <w:sz w:val="26"/>
            <w:szCs w:val="26"/>
            <w:u w:val="single"/>
            <w:rtl w:val="0"/>
          </w:rPr>
          <w:t xml:space="preserve">awards@ett.on.ca</w:t>
        </w:r>
      </w:hyperlink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 no later than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u w:val="single"/>
          <w:rtl w:val="0"/>
        </w:rPr>
        <w:t xml:space="preserve">Thursday, May 7, 2026 at 4:00 p.m.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line="276" w:lineRule="auto"/>
        <w:rPr>
          <w:rFonts w:ascii="Calibri" w:cs="Calibri" w:eastAsia="Calibri" w:hAnsi="Calibri"/>
        </w:rPr>
      </w:pPr>
      <w:bookmarkStart w:colFirst="0" w:colLast="0" w:name="_smx58czqjng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Black Rhodium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Award Nomination Form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Nominee Information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School Phone Number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Other Contact Phone Number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Does the nominee identify as Black?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5550"/>
        </w:tabs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550"/>
        </w:tabs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ab/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340"/>
        <w:gridCol w:w="1065"/>
        <w:gridCol w:w="3615"/>
        <w:tblGridChange w:id="0">
          <w:tblGrid>
            <w:gridCol w:w="2340"/>
            <w:gridCol w:w="2340"/>
            <w:gridCol w:w="1065"/>
            <w:gridCol w:w="361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Nominator’s Information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809625</wp:posOffset>
            </wp:positionH>
            <wp:positionV relativeFrom="page">
              <wp:posOffset>8210550</wp:posOffset>
            </wp:positionV>
            <wp:extent cx="7910830" cy="1170940"/>
            <wp:effectExtent b="0" l="0" r="0" t="0"/>
            <wp:wrapSquare wrapText="bothSides" distB="0" distT="0" distL="114300" distR="114300"/>
            <wp:docPr descr="ETT - Stationary - LetterheadP2 - Colour" id="6" name="image2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0830" cy="1170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5" w:tblpY="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340"/>
        <w:gridCol w:w="1110"/>
        <w:gridCol w:w="3570"/>
        <w:tblGridChange w:id="0">
          <w:tblGrid>
            <w:gridCol w:w="2340"/>
            <w:gridCol w:w="2340"/>
            <w:gridCol w:w="1110"/>
            <w:gridCol w:w="357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Second Nominator’s Information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Name of School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2"/>
        <w:spacing w:line="276" w:lineRule="auto"/>
        <w:ind w:left="0" w:firstLine="0"/>
        <w:rPr>
          <w:rFonts w:ascii="Comfortaa" w:cs="Comfortaa" w:eastAsia="Comfortaa" w:hAnsi="Comfortaa"/>
          <w:b w:val="1"/>
          <w:sz w:val="10"/>
          <w:szCs w:val="10"/>
        </w:rPr>
      </w:pPr>
      <w:bookmarkStart w:colFirst="0" w:colLast="0" w:name="_i1tlfo2jdfqr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Nominee Criteria Information</w:t>
      </w: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5715"/>
        <w:gridCol w:w="2490"/>
        <w:tblGridChange w:id="0">
          <w:tblGrid>
            <w:gridCol w:w="1890"/>
            <w:gridCol w:w="5715"/>
            <w:gridCol w:w="249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1) Equity and Social Justice Initiatives in the School and or Community  (chronologically with most recent)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Year(s)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2"/>
                <w:szCs w:val="22"/>
                <w:rtl w:val="0"/>
              </w:rPr>
              <w:t xml:space="preserve">Brief description of responsibilities/activities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76" w:lineRule="auto"/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Fonts w:ascii="Comfortaa" w:cs="Comfortaa" w:eastAsia="Comfortaa" w:hAnsi="Comfortaa"/>
          <w:b w:val="1"/>
          <w:sz w:val="10"/>
          <w:szCs w:val="1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452438</wp:posOffset>
            </wp:positionH>
            <wp:positionV relativeFrom="page">
              <wp:posOffset>8396288</wp:posOffset>
            </wp:positionV>
            <wp:extent cx="8586788" cy="1019175"/>
            <wp:effectExtent b="0" l="0" r="0" t="0"/>
            <wp:wrapSquare wrapText="bothSides" distB="0" distT="0" distL="114300" distR="114300"/>
            <wp:docPr descr="ETT - Stationary - LetterheadP2 - Colour" id="5" name="image2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2.png"/>
                    <pic:cNvPicPr preferRelativeResize="0"/>
                  </pic:nvPicPr>
                  <pic:blipFill>
                    <a:blip r:embed="rId7"/>
                    <a:srcRect b="0" l="0" r="-279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86788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5"/>
        <w:tblW w:w="1012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880"/>
        <w:gridCol w:w="5730"/>
        <w:tblGridChange w:id="0">
          <w:tblGrid>
            <w:gridCol w:w="1515"/>
            <w:gridCol w:w="2880"/>
            <w:gridCol w:w="573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2) Union Involvement  (local, provincial and or national levels)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Year(s)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Role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Brief description of responsibilities/activities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line="276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Comfortaa" w:cs="Comfortaa" w:eastAsia="Comfortaa" w:hAnsi="Comforta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2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880"/>
        <w:gridCol w:w="5730"/>
        <w:tblGridChange w:id="0">
          <w:tblGrid>
            <w:gridCol w:w="1515"/>
            <w:gridCol w:w="2880"/>
            <w:gridCol w:w="573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3) Community Involvement  (local, provincial and or national levels)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Year(s)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Role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Brief description of responsibilities/activities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3735"/>
        <w:gridCol w:w="2340"/>
        <w:gridCol w:w="3105"/>
        <w:tblGridChange w:id="0">
          <w:tblGrid>
            <w:gridCol w:w="945"/>
            <w:gridCol w:w="3735"/>
            <w:gridCol w:w="2340"/>
            <w:gridCol w:w="3105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4) Professional Involvement (eg. curriculum writing teams, workshops etc.)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Brief description of responsibilities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628650</wp:posOffset>
            </wp:positionH>
            <wp:positionV relativeFrom="page">
              <wp:posOffset>8305800</wp:posOffset>
            </wp:positionV>
            <wp:extent cx="8586788" cy="1019175"/>
            <wp:effectExtent b="0" l="0" r="0" t="0"/>
            <wp:wrapSquare wrapText="bothSides" distB="0" distT="0" distL="114300" distR="114300"/>
            <wp:docPr descr="ETT - Stationary - LetterheadP2 - Colour" id="2" name="image2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2.png"/>
                    <pic:cNvPicPr preferRelativeResize="0"/>
                  </pic:nvPicPr>
                  <pic:blipFill>
                    <a:blip r:embed="rId7"/>
                    <a:srcRect b="0" l="0" r="-279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86788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br w:type="textWrapping"/>
      </w:r>
    </w:p>
    <w:tbl>
      <w:tblPr>
        <w:tblStyle w:val="Table8"/>
        <w:tblW w:w="1011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3735"/>
        <w:gridCol w:w="2340"/>
        <w:gridCol w:w="3075"/>
        <w:tblGridChange w:id="0">
          <w:tblGrid>
            <w:gridCol w:w="960"/>
            <w:gridCol w:w="3735"/>
            <w:gridCol w:w="2340"/>
            <w:gridCol w:w="3075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5) Awards (list of awards received related to equity and social justice).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Brief description of responsibilities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10"/>
        <w:tblGridChange w:id="0">
          <w:tblGrid>
            <w:gridCol w:w="1011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Comfortaa" w:cs="Comfortaa" w:eastAsia="Comfortaa" w:hAnsi="Comforta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6) in 250 words or less, explain why the nominee should be chosen as the recipient of the Black Rhodium Award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2"/>
                <w:szCs w:val="22"/>
                <w:rtl w:val="0"/>
              </w:rPr>
              <w:t xml:space="preserve">(add more pages if needed)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3230.3999999999996" w:firstLine="0"/>
        <w:jc w:val="left"/>
        <w:rPr>
          <w:rFonts w:ascii="Comfortaa" w:cs="Comfortaa" w:eastAsia="Comfortaa" w:hAnsi="Comfortaa"/>
          <w:color w:val="0f0f00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color w:val="0f0f00"/>
          <w:sz w:val="26"/>
          <w:szCs w:val="2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8567738</wp:posOffset>
            </wp:positionV>
            <wp:extent cx="7915275" cy="833438"/>
            <wp:effectExtent b="0" l="0" r="0" t="0"/>
            <wp:wrapSquare wrapText="bothSides" distB="0" distT="0" distL="114300" distR="114300"/>
            <wp:docPr descr="ETT - Stationary - LetterheadP2 - Colour" id="4" name="image2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833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fortaa" w:cs="Comfortaa" w:eastAsia="Comfortaa" w:hAnsi="Comfortaa"/>
          <w:color w:val="0f0f00"/>
          <w:sz w:val="26"/>
          <w:szCs w:val="2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8581644</wp:posOffset>
            </wp:positionV>
            <wp:extent cx="7915275" cy="957643"/>
            <wp:effectExtent b="0" l="0" r="0" t="0"/>
            <wp:wrapSquare wrapText="bothSides" distB="0" distT="0" distL="114300" distR="114300"/>
            <wp:docPr descr="ETT - Stationary - LetterheadP2 - Colour" id="3" name="image2.png"/>
            <a:graphic>
              <a:graphicData uri="http://schemas.openxmlformats.org/drawingml/2006/picture">
                <pic:pic>
                  <pic:nvPicPr>
                    <pic:cNvPr descr="ETT - Stationary - LetterheadP2 - Colour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9576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99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7772400" cy="1471613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777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4716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9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ettawards@ett.on.ca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